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Destinations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YOSEMITE    </w:t>
      </w:r>
      <w:r>
        <w:t xml:space="preserve">   MONTREAL CANADA    </w:t>
      </w:r>
      <w:r>
        <w:t xml:space="preserve">   HONG KONG    </w:t>
      </w:r>
      <w:r>
        <w:t xml:space="preserve">   PARIS FRANCE    </w:t>
      </w:r>
      <w:r>
        <w:t xml:space="preserve">   TWIN PEAKS    </w:t>
      </w:r>
      <w:r>
        <w:t xml:space="preserve">   LONDON ENGLAND    </w:t>
      </w:r>
      <w:r>
        <w:t xml:space="preserve">   NEW ZEALAND    </w:t>
      </w:r>
      <w:r>
        <w:t xml:space="preserve">   MAUI HAWAII    </w:t>
      </w:r>
      <w:r>
        <w:t xml:space="preserve">   ROME ITALY    </w:t>
      </w:r>
      <w:r>
        <w:t xml:space="preserve">   GRAND CANYON    </w:t>
      </w:r>
      <w:r>
        <w:t xml:space="preserve">   MACHU PICCHU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Destinations</dc:title>
  <dcterms:created xsi:type="dcterms:W3CDTF">2021-11-24T03:36:04Z</dcterms:created>
  <dcterms:modified xsi:type="dcterms:W3CDTF">2021-11-24T03:36:04Z</dcterms:modified>
</cp:coreProperties>
</file>