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Detailed Ultrasound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suspected fetal anomaly    </w:t>
      </w:r>
      <w:r>
        <w:t xml:space="preserve">   soft aneuploidy marker    </w:t>
      </w:r>
      <w:r>
        <w:t xml:space="preserve">   polyhydramnios    </w:t>
      </w:r>
      <w:r>
        <w:t xml:space="preserve">   oligohydramnios    </w:t>
      </w:r>
      <w:r>
        <w:t xml:space="preserve">   isoimmunization    </w:t>
      </w:r>
      <w:r>
        <w:t xml:space="preserve">   maternal drug dependence    </w:t>
      </w:r>
      <w:r>
        <w:t xml:space="preserve">   congenital infections    </w:t>
      </w:r>
      <w:r>
        <w:t xml:space="preserve">   advanced maternal age    </w:t>
      </w:r>
      <w:r>
        <w:t xml:space="preserve">   increased NT    </w:t>
      </w:r>
      <w:r>
        <w:t xml:space="preserve">   teratogen exposure    </w:t>
      </w:r>
      <w:r>
        <w:t xml:space="preserve">   abnormal genetic screening    </w:t>
      </w:r>
      <w:r>
        <w:t xml:space="preserve">   multiple gestation    </w:t>
      </w:r>
      <w:r>
        <w:t xml:space="preserve">   in vitro fertilization    </w:t>
      </w:r>
      <w:r>
        <w:t xml:space="preserve">   Preexisting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Ultrasound </dc:title>
  <dcterms:created xsi:type="dcterms:W3CDTF">2021-10-11T05:21:11Z</dcterms:created>
  <dcterms:modified xsi:type="dcterms:W3CDTF">2021-10-11T05:21:11Z</dcterms:modified>
</cp:coreProperties>
</file>