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promise land    </w:t>
      </w:r>
      <w:r>
        <w:t xml:space="preserve">   retelling    </w:t>
      </w:r>
      <w:r>
        <w:t xml:space="preserve">   blessings    </w:t>
      </w:r>
      <w:r>
        <w:t xml:space="preserve">   covenant    </w:t>
      </w:r>
      <w:r>
        <w:t xml:space="preserve">   book five    </w:t>
      </w:r>
      <w:r>
        <w:t xml:space="preserve">   wandering    </w:t>
      </w:r>
      <w:r>
        <w:t xml:space="preserve">   Jordan    </w:t>
      </w:r>
      <w:r>
        <w:t xml:space="preserve">   Israel    </w:t>
      </w:r>
      <w:r>
        <w:t xml:space="preserve">   second law    </w:t>
      </w:r>
      <w:r>
        <w:t xml:space="preserve">   Joshua    </w:t>
      </w:r>
      <w:r>
        <w:t xml:space="preserve">   wilderness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</dc:title>
  <dcterms:created xsi:type="dcterms:W3CDTF">2021-10-11T05:21:19Z</dcterms:created>
  <dcterms:modified xsi:type="dcterms:W3CDTF">2021-10-11T05:21:19Z</dcterms:modified>
</cp:coreProperties>
</file>