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Developmental Milestones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gaining the knowledge and skills needed to interact successfully with others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Feelings and emotional response to events changes in understanding one's own feelings and appropriate forms of expressing them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can an "average preschooler grow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 group of 3 yrs-5 yrs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 group of 5 years to 12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learning and use of language; the ability to reason, problem-solve, and organize ideas it is related to the physical growth of the brain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school age children frequently base on their ability to perform and have productive results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changes in size, shape, and physical maturity of the Boyd, including physical abilities, and coordination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___________________ is an age period when certain needs, behaviors, experiences, and capabilities are common and different from other age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age do infants start to develop separation and stranger anxiety?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group of 1 year - 3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becoming more independent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age do they think rules can be negotiated?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12/13 to 17 years old, puberty area is called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age do they think rules can be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a preschooler tell you about their day in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18-36 months is the age range children start to develop________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 group of birth to 1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__________ must be accomplished at each stage of development before your child can move on to the next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Age group of 1 month - 12 months</w:t>
            </w:r>
          </w:p>
        </w:tc>
      </w:tr>
    </w:tbl>
    <w:p>
      <w:pPr>
        <w:pStyle w:val="WordBankLarge"/>
      </w:pPr>
      <w:r>
        <w:t xml:space="preserve">   physical development    </w:t>
      </w:r>
      <w:r>
        <w:t xml:space="preserve">   intellectual development    </w:t>
      </w:r>
      <w:r>
        <w:t xml:space="preserve">   Psychological development    </w:t>
      </w:r>
      <w:r>
        <w:t xml:space="preserve">   moral emotional development    </w:t>
      </w:r>
      <w:r>
        <w:t xml:space="preserve">   stage of development    </w:t>
      </w:r>
      <w:r>
        <w:t xml:space="preserve">   tasks    </w:t>
      </w:r>
      <w:r>
        <w:t xml:space="preserve">   preschool    </w:t>
      </w:r>
      <w:r>
        <w:t xml:space="preserve">   infant    </w:t>
      </w:r>
      <w:r>
        <w:t xml:space="preserve">   toddler    </w:t>
      </w:r>
      <w:r>
        <w:t xml:space="preserve">   empathy    </w:t>
      </w:r>
      <w:r>
        <w:t xml:space="preserve">   Newborn    </w:t>
      </w:r>
      <w:r>
        <w:t xml:space="preserve">   School age    </w:t>
      </w:r>
      <w:r>
        <w:t xml:space="preserve">   Three feet     </w:t>
      </w:r>
      <w:r>
        <w:t xml:space="preserve">   Five     </w:t>
      </w:r>
      <w:r>
        <w:t xml:space="preserve">   Nine    </w:t>
      </w:r>
      <w:r>
        <w:t xml:space="preserve">   eleven months    </w:t>
      </w:r>
      <w:r>
        <w:t xml:space="preserve">   no    </w:t>
      </w:r>
      <w:r>
        <w:t xml:space="preserve">   self esteem    </w:t>
      </w:r>
      <w:r>
        <w:t xml:space="preserve">   adolescence    </w:t>
      </w:r>
      <w:r>
        <w:t xml:space="preserve">   autonomy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Milestones</dc:title>
  <dcterms:created xsi:type="dcterms:W3CDTF">2021-10-11T05:22:44Z</dcterms:created>
  <dcterms:modified xsi:type="dcterms:W3CDTF">2021-10-11T05:22:44Z</dcterms:modified>
</cp:coreProperties>
</file>