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 de los Muertos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Tissue Paper    </w:t>
      </w:r>
      <w:r>
        <w:t xml:space="preserve">   Tradition    </w:t>
      </w:r>
      <w:r>
        <w:t xml:space="preserve">   Family    </w:t>
      </w:r>
      <w:r>
        <w:t xml:space="preserve">   Dulces    </w:t>
      </w:r>
      <w:r>
        <w:t xml:space="preserve">   Candy    </w:t>
      </w:r>
      <w:r>
        <w:t xml:space="preserve">   Marigold    </w:t>
      </w:r>
      <w:r>
        <w:t xml:space="preserve">   Altar    </w:t>
      </w:r>
      <w:r>
        <w:t xml:space="preserve">   Cemetery    </w:t>
      </w:r>
      <w:r>
        <w:t xml:space="preserve">   Muertos    </w:t>
      </w:r>
      <w:r>
        <w:t xml:space="preserve">   Pan de Muerto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 Word Search</dc:title>
  <dcterms:created xsi:type="dcterms:W3CDTF">2021-10-11T05:23:18Z</dcterms:created>
  <dcterms:modified xsi:type="dcterms:W3CDTF">2021-10-11T05:23:18Z</dcterms:modified>
</cp:coreProperties>
</file>