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Dia de los Muertos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decorates the ofrendas.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person who invented La Calavera Garbancera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These were giant paper mache puppets that modeled calacas y calaveras.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Known to the quench the thirst of the spirits.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person who changed La Calavera Garbancera to La Calavera de la Catrina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Children's souls that return the night of the 31st of October and leave the day of November 1st.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was the main religion of the Spanish.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Can be formed from clay, sugar, or paper mache.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These are pictures of loved ones who are being honored.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traces back to the Aztec word "copalli."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altar for the dead we wish to honor.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group of people believed it was disrespectful to mourn the dead.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These were colorful kites that carry messages for the deceased on Dia de los Muertos.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is Ecuador's name for the "bread of the dead"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Provides light to guide the spirits to the ofrenda.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Bread that is decorated with bones on the top and is placed on ofrendas.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flower has a scent that is said to guide spirits to the ofrenda.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Shows death enjoying 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represents the Roman Catholic Faith.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This is the dwelling of Micetahcacihuatl.</w:t>
            </w:r>
          </w:p>
        </w:tc>
      </w:tr>
    </w:tbl>
    <w:p>
      <w:pPr>
        <w:pStyle w:val="WordBankLarge"/>
      </w:pPr>
      <w:r>
        <w:t xml:space="preserve">   La jarra de agua    </w:t>
      </w:r>
      <w:r>
        <w:t xml:space="preserve">   Las calacas    </w:t>
      </w:r>
      <w:r>
        <w:t xml:space="preserve">   Las calaveras    </w:t>
      </w:r>
      <w:r>
        <w:t xml:space="preserve">   Jose Guadalupe Posada    </w:t>
      </w:r>
      <w:r>
        <w:t xml:space="preserve">   Diego Rivera    </w:t>
      </w:r>
      <w:r>
        <w:t xml:space="preserve">   Cempazuchitl    </w:t>
      </w:r>
      <w:r>
        <w:t xml:space="preserve">   La Ofrenda    </w:t>
      </w:r>
      <w:r>
        <w:t xml:space="preserve">   El pan de muerto    </w:t>
      </w:r>
      <w:r>
        <w:t xml:space="preserve">   La vela    </w:t>
      </w:r>
      <w:r>
        <w:t xml:space="preserve">   El copal    </w:t>
      </w:r>
      <w:r>
        <w:t xml:space="preserve">   El papel picado    </w:t>
      </w:r>
      <w:r>
        <w:t xml:space="preserve">   La cruz    </w:t>
      </w:r>
      <w:r>
        <w:t xml:space="preserve">   Las fotos    </w:t>
      </w:r>
      <w:r>
        <w:t xml:space="preserve">   Los Angelitos    </w:t>
      </w:r>
      <w:r>
        <w:t xml:space="preserve">   Mictlan    </w:t>
      </w:r>
      <w:r>
        <w:t xml:space="preserve">   Aztecs    </w:t>
      </w:r>
      <w:r>
        <w:t xml:space="preserve">   Roman Catholocism    </w:t>
      </w:r>
      <w:r>
        <w:t xml:space="preserve">   Las mojigangas    </w:t>
      </w:r>
      <w:r>
        <w:t xml:space="preserve">   Los barriletes    </w:t>
      </w:r>
      <w:r>
        <w:t xml:space="preserve">   Guasguas de pan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 de los Muertos</dc:title>
  <dcterms:created xsi:type="dcterms:W3CDTF">2021-10-11T05:23:38Z</dcterms:created>
  <dcterms:modified xsi:type="dcterms:W3CDTF">2021-10-11T05:23:38Z</dcterms:modified>
</cp:coreProperties>
</file>