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neuropathy    </w:t>
      </w:r>
      <w:r>
        <w:t xml:space="preserve">   medications    </w:t>
      </w:r>
      <w:r>
        <w:t xml:space="preserve">   risk factors    </w:t>
      </w:r>
      <w:r>
        <w:t xml:space="preserve">   exercise    </w:t>
      </w:r>
      <w:r>
        <w:t xml:space="preserve">   symptoms    </w:t>
      </w:r>
      <w:r>
        <w:t xml:space="preserve">   cells    </w:t>
      </w:r>
      <w:r>
        <w:t xml:space="preserve">   monitor    </w:t>
      </w:r>
      <w:r>
        <w:t xml:space="preserve">   Type two    </w:t>
      </w:r>
      <w:r>
        <w:t xml:space="preserve">   Testing    </w:t>
      </w:r>
      <w:r>
        <w:t xml:space="preserve">   fasting    </w:t>
      </w:r>
      <w:r>
        <w:t xml:space="preserve">   hypoglycemia    </w:t>
      </w:r>
      <w:r>
        <w:t xml:space="preserve">   hyperglycemia    </w:t>
      </w:r>
      <w:r>
        <w:t xml:space="preserve">   insulin    </w:t>
      </w:r>
      <w:r>
        <w:t xml:space="preserve">   Glucose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</dc:title>
  <dcterms:created xsi:type="dcterms:W3CDTF">2021-10-11T05:23:01Z</dcterms:created>
  <dcterms:modified xsi:type="dcterms:W3CDTF">2021-10-11T05:23:01Z</dcterms:modified>
</cp:coreProperties>
</file>