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diabetes    </w:t>
      </w:r>
      <w:r>
        <w:t xml:space="preserve">   diet    </w:t>
      </w:r>
      <w:r>
        <w:t xml:space="preserve">   hyper    </w:t>
      </w:r>
      <w:r>
        <w:t xml:space="preserve">   hypo    </w:t>
      </w:r>
      <w:r>
        <w:t xml:space="preserve">   injection    </w:t>
      </w:r>
      <w:r>
        <w:t xml:space="preserve">   insulin    </w:t>
      </w:r>
      <w:r>
        <w:t xml:space="preserve">   pancreas    </w:t>
      </w:r>
      <w:r>
        <w:t xml:space="preserve">   pump    </w:t>
      </w:r>
      <w:r>
        <w:t xml:space="preserve">   sugar    </w:t>
      </w:r>
      <w:r>
        <w:t xml:space="preserve">   typeone    </w:t>
      </w:r>
      <w:r>
        <w:t xml:space="preserve">   typetwo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2021-10-11T05:23:09Z</dcterms:created>
  <dcterms:modified xsi:type="dcterms:W3CDTF">2021-10-11T05:23:09Z</dcterms:modified>
</cp:coreProperties>
</file>