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Diabetes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POLYDIPSIA    </w:t>
      </w:r>
      <w:r>
        <w:t xml:space="preserve">   INSULIN RESISTANCE    </w:t>
      </w:r>
      <w:r>
        <w:t xml:space="preserve">   METER    </w:t>
      </w:r>
      <w:r>
        <w:t xml:space="preserve">   TYPE 2    </w:t>
      </w:r>
      <w:r>
        <w:t xml:space="preserve">   TYPE 1    </w:t>
      </w:r>
      <w:r>
        <w:t xml:space="preserve">   SUGAR    </w:t>
      </w:r>
      <w:r>
        <w:t xml:space="preserve">   PANCREAS    </w:t>
      </w:r>
      <w:r>
        <w:t xml:space="preserve">   NEUROPATHY    </w:t>
      </w:r>
      <w:r>
        <w:t xml:space="preserve">   KETOACIDOSIS    </w:t>
      </w:r>
      <w:r>
        <w:t xml:space="preserve">   INSULIN    </w:t>
      </w:r>
      <w:r>
        <w:t xml:space="preserve">   HYPOGLYCEMIA    </w:t>
      </w:r>
      <w:r>
        <w:t xml:space="preserve">   HYPERGLYCEMIA    </w:t>
      </w:r>
      <w:r>
        <w:t xml:space="preserve">   GLUCOSE    </w:t>
      </w:r>
      <w:r>
        <w:t xml:space="preserve">   FRUCTOSE    </w:t>
      </w:r>
      <w:r>
        <w:t xml:space="preserve">   DIABETES    </w:t>
      </w:r>
      <w:r>
        <w:t xml:space="preserve">   CARBOHYDRATE    </w:t>
      </w:r>
      <w:r>
        <w:t xml:space="preserve">   BASAL RATE    </w:t>
      </w:r>
      <w:r>
        <w:t xml:space="preserve">   AUTOIMMUNE    </w:t>
      </w:r>
      <w:r>
        <w:t xml:space="preserve">   ANTIDIABETIC AGENT    </w:t>
      </w:r>
      <w:r>
        <w:t xml:space="preserve">   ADRENAL GLANDS    </w:t>
      </w:r>
      <w:r>
        <w:t xml:space="preserve">   A1C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Diabetes Awareness</dc:title>
  <dcterms:created xsi:type="dcterms:W3CDTF">2021-10-11T05:24:26Z</dcterms:created>
  <dcterms:modified xsi:type="dcterms:W3CDTF">2021-10-11T05:24:26Z</dcterms:modified>
</cp:coreProperties>
</file>