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 Dietetics : Nutrients in Nutrition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Deficiency    </w:t>
      </w:r>
      <w:r>
        <w:t xml:space="preserve">   Microbiome    </w:t>
      </w:r>
      <w:r>
        <w:t xml:space="preserve">   Carbohydrates    </w:t>
      </w:r>
      <w:r>
        <w:t xml:space="preserve">   Calories    </w:t>
      </w:r>
      <w:r>
        <w:t xml:space="preserve">   Macronutrients    </w:t>
      </w:r>
      <w:r>
        <w:t xml:space="preserve">   Thermal    </w:t>
      </w:r>
      <w:r>
        <w:t xml:space="preserve">   Mechanical    </w:t>
      </w:r>
      <w:r>
        <w:t xml:space="preserve">   Micronutrients    </w:t>
      </w:r>
      <w:r>
        <w:t xml:space="preserve">   Metabolism    </w:t>
      </w:r>
      <w:r>
        <w:t xml:space="preserve">   Phytochemicals    </w:t>
      </w:r>
      <w:r>
        <w:t xml:space="preserve">   Compounds    </w:t>
      </w:r>
      <w:r>
        <w:t xml:space="preserve">   Zoochemicals    </w:t>
      </w:r>
      <w:r>
        <w:t xml:space="preserve">   Physiologically    </w:t>
      </w:r>
      <w:r>
        <w:t xml:space="preserve">   Lycopene    </w:t>
      </w:r>
      <w:r>
        <w:t xml:space="preserve">   Fermented    </w:t>
      </w:r>
      <w:r>
        <w:t xml:space="preserve">   Subclinical    </w:t>
      </w:r>
      <w:r>
        <w:t xml:space="preserve">   Organism    </w:t>
      </w:r>
      <w:r>
        <w:t xml:space="preserve">   Interaction    </w:t>
      </w:r>
      <w:r>
        <w:t xml:space="preserve">   Substances    </w:t>
      </w:r>
      <w:r>
        <w:t xml:space="preserve">   Nutrients    </w:t>
      </w:r>
      <w:r>
        <w:t xml:space="preserve">   Nutrition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Dietetics : Nutrients in Nutrition </dc:title>
  <dcterms:created xsi:type="dcterms:W3CDTF">2021-10-10T23:43:13Z</dcterms:created>
  <dcterms:modified xsi:type="dcterms:W3CDTF">2021-10-10T23:43:13Z</dcterms:modified>
</cp:coreProperties>
</file>