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and Absorption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chyme    </w:t>
      </w:r>
      <w:r>
        <w:t xml:space="preserve">   jejunum    </w:t>
      </w:r>
      <w:r>
        <w:t xml:space="preserve">   nerve    </w:t>
      </w:r>
      <w:r>
        <w:t xml:space="preserve">   Active Transport    </w:t>
      </w:r>
      <w:r>
        <w:t xml:space="preserve">   Osmolality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osmosis    </w:t>
      </w:r>
      <w:r>
        <w:t xml:space="preserve">   temperature    </w:t>
      </w:r>
      <w:r>
        <w:t xml:space="preserve">   Catabolic    </w:t>
      </w:r>
      <w:r>
        <w:t xml:space="preserve">   Gastrin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and Absorption</dc:title>
  <dcterms:created xsi:type="dcterms:W3CDTF">2021-10-11T05:26:08Z</dcterms:created>
  <dcterms:modified xsi:type="dcterms:W3CDTF">2021-10-11T05:26:08Z</dcterms:modified>
</cp:coreProperties>
</file>