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Digestion    </w:t>
      </w:r>
      <w:r>
        <w:t xml:space="preserve">   Salivary Glands    </w:t>
      </w:r>
      <w:r>
        <w:t xml:space="preserve">   Small Intestines    </w:t>
      </w:r>
      <w:r>
        <w:t xml:space="preserve">   Stomach    </w:t>
      </w:r>
      <w:r>
        <w:t xml:space="preserve">   Pancreas    </w:t>
      </w:r>
      <w:r>
        <w:t xml:space="preserve">   Liver    </w:t>
      </w:r>
      <w:r>
        <w:t xml:space="preserve">   Large Intestines    </w:t>
      </w:r>
      <w:r>
        <w:t xml:space="preserve">   Gall Bladder    </w:t>
      </w:r>
      <w:r>
        <w:t xml:space="preserve">   Esophagus    </w:t>
      </w:r>
      <w:r>
        <w:t xml:space="preserve">   Epiglottis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2021-10-11T05:27:02Z</dcterms:created>
  <dcterms:modified xsi:type="dcterms:W3CDTF">2021-10-11T05:27:02Z</dcterms:modified>
</cp:coreProperties>
</file>