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Epigastric Region    </w:t>
      </w:r>
      <w:r>
        <w:t xml:space="preserve">   Esophagus    </w:t>
      </w:r>
      <w:r>
        <w:t xml:space="preserve">   Gallbladder    </w:t>
      </w:r>
      <w:r>
        <w:t xml:space="preserve">   Hypogastric Region    </w:t>
      </w:r>
      <w:r>
        <w:t xml:space="preserve">   Large Intestine    </w:t>
      </w:r>
      <w:r>
        <w:t xml:space="preserve">   Left Inguinal Region    </w:t>
      </w:r>
      <w:r>
        <w:t xml:space="preserve">   Left Lumbar Region    </w:t>
      </w:r>
      <w:r>
        <w:t xml:space="preserve">   Left Upper Quadrant    </w:t>
      </w:r>
      <w:r>
        <w:t xml:space="preserve">   Liver    </w:t>
      </w:r>
      <w:r>
        <w:t xml:space="preserve">   Oral Cavity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Right Inguinal Region    </w:t>
      </w:r>
      <w:r>
        <w:t xml:space="preserve">   Right Lumbar Region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  <w:r>
        <w:t xml:space="preserve">   Umbilical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2021-10-11T05:26:58Z</dcterms:created>
  <dcterms:modified xsi:type="dcterms:W3CDTF">2021-10-11T05:26:58Z</dcterms:modified>
</cp:coreProperties>
</file>