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Digestive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bile    </w:t>
      </w:r>
      <w:r>
        <w:t xml:space="preserve">   chemical digestion    </w:t>
      </w:r>
      <w:r>
        <w:t xml:space="preserve">   epiglottis    </w:t>
      </w:r>
      <w:r>
        <w:t xml:space="preserve">   esophagus    </w:t>
      </w:r>
      <w:r>
        <w:t xml:space="preserve">   Gallbladder    </w:t>
      </w:r>
      <w:r>
        <w:t xml:space="preserve">   liver    </w:t>
      </w:r>
      <w:r>
        <w:t xml:space="preserve">   mechanical digestion    </w:t>
      </w:r>
      <w:r>
        <w:t xml:space="preserve">   pancreas    </w:t>
      </w:r>
      <w:r>
        <w:t xml:space="preserve">   peristalsis    </w:t>
      </w:r>
      <w:r>
        <w:t xml:space="preserve">   small intestine    </w:t>
      </w:r>
      <w:r>
        <w:t xml:space="preserve">   Stomach    </w:t>
      </w:r>
      <w:r>
        <w:t xml:space="preserve">   villi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 </dc:title>
  <dcterms:created xsi:type="dcterms:W3CDTF">2021-10-11T05:27:26Z</dcterms:created>
  <dcterms:modified xsi:type="dcterms:W3CDTF">2021-10-11T05:27:26Z</dcterms:modified>
</cp:coreProperties>
</file>