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accesory organs    </w:t>
      </w:r>
      <w:r>
        <w:t xml:space="preserve">   alimentary canal    </w:t>
      </w:r>
      <w:r>
        <w:t xml:space="preserve">   appendix    </w:t>
      </w:r>
      <w:r>
        <w:t xml:space="preserve">   digestive     </w:t>
      </w:r>
      <w:r>
        <w:t xml:space="preserve">   esophagus    </w:t>
      </w:r>
      <w:r>
        <w:t xml:space="preserve">   gallbladder    </w:t>
      </w:r>
      <w:r>
        <w:t xml:space="preserve">   gastroenterology    </w:t>
      </w:r>
      <w:r>
        <w:t xml:space="preserve">   intestine    </w:t>
      </w:r>
      <w:r>
        <w:t xml:space="preserve">   liver    </w:t>
      </w:r>
      <w:r>
        <w:t xml:space="preserve">   MCAT    </w:t>
      </w:r>
      <w:r>
        <w:t xml:space="preserve">   pancreas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2021-10-11T05:26:37Z</dcterms:created>
  <dcterms:modified xsi:type="dcterms:W3CDTF">2021-10-11T05:26:37Z</dcterms:modified>
</cp:coreProperties>
</file>