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Direct and Indirect Realism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theory that claims objects and all their properties exist mind independently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Direct realism says there are how many parts to perception?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Russell uses the example of what to demonstrate the issue of perceptual variation?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Who claims mind dependent ideas cannot be like mind independent objects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This metaphorical barrier illustrates that in indirect realism we never experience the mind independent world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According to Locke what aspect of the nature of sense experience means the source of our sense data must be external to us?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theory that claims objects and some of their properties exist mind independently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non-veridical perception where you perceive something to have a property it doesn't have in reality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kind of properties do direct realists refer to to explain illusions and perceptual variations?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For indirect realism the immediate object of perception is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philosopher develops the primary/secondary quality distinction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In direct realism sense data is caused by and _________________ mind independent objects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process by which we become aware of objects around us is called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non-veridical perception where you perceive something that does not exist in reality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Russell, Locke and who defend indirect realism in the face of scepticism about the existence of mind independent objects?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Russell says the external world is the best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Light takes approximately home many minutes to travel to us from the sun?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 and Indirect Realism</dc:title>
  <dcterms:created xsi:type="dcterms:W3CDTF">2021-10-19T03:27:21Z</dcterms:created>
  <dcterms:modified xsi:type="dcterms:W3CDTF">2021-10-19T03:27:21Z</dcterms:modified>
</cp:coreProperties>
</file>