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Blindness    </w:t>
      </w:r>
      <w:r>
        <w:t xml:space="preserve">   Deafness    </w:t>
      </w:r>
      <w:r>
        <w:t xml:space="preserve">   Mental Illness    </w:t>
      </w:r>
      <w:r>
        <w:t xml:space="preserve">   amputee    </w:t>
      </w:r>
      <w:r>
        <w:t xml:space="preserve">   paraplegic    </w:t>
      </w:r>
      <w:r>
        <w:t xml:space="preserve">   Paralympics    </w:t>
      </w:r>
      <w:r>
        <w:t xml:space="preserve">   Invictus Games    </w:t>
      </w:r>
      <w:r>
        <w:t xml:space="preserve">   Physical    </w:t>
      </w:r>
      <w:r>
        <w:t xml:space="preserve">   Intellectual    </w:t>
      </w:r>
      <w:r>
        <w:t xml:space="preserve">   Sensory    </w:t>
      </w:r>
      <w:r>
        <w:t xml:space="preserve">   Respite    </w:t>
      </w:r>
      <w:r>
        <w:t xml:space="preserve">   Crutches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2021-10-11T05:29:23Z</dcterms:created>
  <dcterms:modified xsi:type="dcterms:W3CDTF">2021-10-11T05:29:23Z</dcterms:modified>
</cp:coreProperties>
</file>