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Disability Categories</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3</w:t>
            </w:r>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4</w:t>
            </w: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5</w:t>
            </w:r>
          </w:p>
        </w:tc>
        <w:tc>
          <w:p/>
        </w:tc>
        <w:tc>
          <w:p/>
        </w:tc>
        <w:tc>
          <w:p/>
        </w:tc>
        <w:tc>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r>
      <w:tr>
        <w:trPr>
          <w:trHeight w:val="300" w:hRule="atLeast"/>
        </w:trPr>
        <w:tc>
          <w:tcPr>
            <w:tcBorders>
              <w:top w:val="single"/>
              <w:bottom w:val="single"/>
              <w:left w:val="single"/>
              <w:right w:val="single"/>
            </w:tcBorders>
            <w:vAlign w:val="top"/>
          </w:tcPr>
          <w:p>
            <w:pPr>
              <w:pStyle w:val="CrossgridTiny"/>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6. </w:t>
            </w:r>
            <w:r>
              <w:t xml:space="preserve">A ___ _____ has been diagnosed by an audiologist, and the ___ ___  adversely affects the child’s educational performance</w:t>
            </w:r>
          </w:p>
          <w:p>
            <w:pPr>
              <w:keepLines/>
              <w:pStyle w:val="CluesTiny"/>
            </w:pPr>
            <w:r>
              <w:rPr>
                <w:b w:val="true"/>
                <w:bCs w:val="true"/>
              </w:rPr>
              <w:t xml:space="preserve">7. </w:t>
            </w:r>
            <w:r>
              <w:t xml:space="preserve">An impairment in vision that, even with correction, adversely affects a child’s educational performance. </w:t>
            </w:r>
          </w:p>
          <w:p>
            <w:pPr>
              <w:keepLines/>
              <w:pStyle w:val="CluesTiny"/>
            </w:pPr>
            <w:r>
              <w:rPr>
                <w:b w:val="true"/>
                <w:bCs w:val="true"/>
              </w:rPr>
              <w:t xml:space="preserve">8. </w:t>
            </w:r>
            <w:r>
              <w:t xml:space="preserve">Concomitant hearing and visual impairments, the combination of which causes such severe communication and other developmental and educational needs that they cannot be accommodated in special education programs solely for children with deafness or children with blindness. </w:t>
            </w:r>
          </w:p>
          <w:p>
            <w:pPr>
              <w:keepLines/>
              <w:pStyle w:val="CluesTiny"/>
            </w:pPr>
            <w:r>
              <w:rPr>
                <w:b w:val="true"/>
                <w:bCs w:val="true"/>
              </w:rPr>
              <w:t xml:space="preserve">9. </w:t>
            </w:r>
            <w:r>
              <w:t xml:space="preserve">A developmental disability significantly affecting verbal or nonverbal communication and social interaction, generally evident before age three (3) that adversely affects a child’s educational performance.</w:t>
            </w:r>
          </w:p>
          <w:p>
            <w:pPr>
              <w:keepLines/>
              <w:pStyle w:val="CluesTiny"/>
            </w:pPr>
            <w:r>
              <w:rPr>
                <w:b w:val="true"/>
                <w:bCs w:val="true"/>
              </w:rPr>
              <w:t xml:space="preserve">10. </w:t>
            </w:r>
            <w:r>
              <w:t xml:space="preserve">An  acquired injury to the brain caused by an external physical force, resulting in total or partial functional disability, psychosocial impairment, or both that adversely affects a child’s educational performance.</w:t>
            </w:r>
          </w:p>
          <w:p>
            <w:pPr>
              <w:keepLines/>
              <w:pStyle w:val="CluesTiny"/>
            </w:pPr>
            <w:r>
              <w:rPr>
                <w:b w:val="true"/>
                <w:bCs w:val="true"/>
              </w:rPr>
              <w:t xml:space="preserve">11. </w:t>
            </w:r>
            <w:r>
              <w:t xml:space="preserve">Significantly sub average general intellectual functioning existing concurrently with deficits in adaptive behavior manifested during the developmental period that adversely affects a child’s educational performance.</w:t>
            </w:r>
          </w:p>
        </w:tc>
        <w:tc>
          <w:p>
            <w:pPr>
              <w:pStyle w:val="CluesTiny"/>
            </w:pPr>
            <w:r>
              <w:rPr>
                <w:b w:val="true"/>
                <w:bCs w:val="true"/>
              </w:rPr>
              <w:t xml:space="preserve">Down</w:t>
            </w:r>
          </w:p>
          <w:p>
            <w:pPr>
              <w:keepLines/>
              <w:pStyle w:val="CluesTiny"/>
            </w:pPr>
            <w:r>
              <w:rPr>
                <w:b w:val="true"/>
                <w:bCs w:val="true"/>
              </w:rPr>
              <w:t xml:space="preserve">1. </w:t>
            </w:r>
            <w:r>
              <w:t xml:space="preserve">Manifestations of an ___ ___ can be observed along a continuum ranging from normal behavior to severely disordered behavior.  Children who experience and demonstrate problems of everyday living and/or those who develop transient symptoms due to a specific crisis or stressful experience are not considered to have an ___ _____.</w:t>
            </w:r>
          </w:p>
          <w:p>
            <w:pPr>
              <w:keepLines/>
              <w:pStyle w:val="CluesTiny"/>
            </w:pPr>
            <w:r>
              <w:rPr>
                <w:b w:val="true"/>
                <w:bCs w:val="true"/>
              </w:rPr>
              <w:t xml:space="preserve">2. </w:t>
            </w:r>
            <w:r>
              <w:t xml:space="preserve">A disorder in one or more of the basic psychological processes involved in understanding or in using language, spoken or written, which may manifest itself in an imperfect ability to listen, think, speak, read, write, spell, or to do mathematical calculations.</w:t>
            </w:r>
          </w:p>
          <w:p>
            <w:pPr>
              <w:keepLines/>
              <w:pStyle w:val="CluesTiny"/>
            </w:pPr>
            <w:r>
              <w:rPr>
                <w:b w:val="true"/>
                <w:bCs w:val="true"/>
              </w:rPr>
              <w:t xml:space="preserve">3. </w:t>
            </w:r>
            <w:r>
              <w:t xml:space="preserve">Limited strength, vitality, or alertness, including a heightened alertness to environmental stimuli, that results in limited alertness with respect to the educational environment that is due to chronic or acute health problems, such as asthma, attention deficit disorder or attention deficit hyperactivity disorder, diabetes, epilepsy, a heart condition, hemophilia, lead poisoning, leukemia, nephritis, rheumatic fever, sickle cell anemia, and Tourette Syndrome, and adversely affects a child’s educational performance.</w:t>
            </w:r>
          </w:p>
          <w:p>
            <w:pPr>
              <w:keepLines/>
              <w:pStyle w:val="CluesTiny"/>
            </w:pPr>
            <w:r>
              <w:rPr>
                <w:b w:val="true"/>
                <w:bCs w:val="true"/>
              </w:rPr>
              <w:t xml:space="preserve">4. </w:t>
            </w:r>
            <w:r>
              <w:t xml:space="preserve">The term includes impairments caused by congenital anomaly (e.g., club foot, absence of some member, etc.), impairment caused by disease (poliomyelitis, bone tuberculosis, etc.), and impairments from other causes (e.g., cerebral palsy, amputations and fractures, or burns that cause contractures).  The ___ ___ is so severe it has an adverse effect on educational performance.</w:t>
            </w:r>
          </w:p>
          <w:p>
            <w:pPr>
              <w:keepLines/>
              <w:pStyle w:val="CluesTiny"/>
            </w:pPr>
            <w:r>
              <w:rPr>
                <w:b w:val="true"/>
                <w:bCs w:val="true"/>
              </w:rPr>
              <w:t xml:space="preserve">5. </w:t>
            </w:r>
            <w:r>
              <w:t xml:space="preserve">Concomitant impairments (such as intellectual disability-blindness, intellectual disability-orthopedic impairment, etc.), the combination of which causes such severe educational needs that they cannot be accommodated in special education programs solely for one impairments.</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Disability Categories</dc:title>
  <dcterms:created xsi:type="dcterms:W3CDTF">2021-10-11T05:30:32Z</dcterms:created>
  <dcterms:modified xsi:type="dcterms:W3CDTF">2021-10-11T05:30:32Z</dcterms:modified>
</cp:coreProperties>
</file>