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empathy    </w:t>
      </w:r>
      <w:r>
        <w:t xml:space="preserve">   disability    </w:t>
      </w:r>
      <w:r>
        <w:t xml:space="preserve">   epilepsy    </w:t>
      </w:r>
      <w:r>
        <w:t xml:space="preserve">   ramp    </w:t>
      </w:r>
      <w:r>
        <w:t xml:space="preserve">   wheelchair    </w:t>
      </w:r>
      <w:r>
        <w:t xml:space="preserve">   inclusive    </w:t>
      </w:r>
      <w:r>
        <w:t xml:space="preserve">   paralympic    </w:t>
      </w:r>
      <w:r>
        <w:t xml:space="preserve">   blind    </w:t>
      </w:r>
      <w:r>
        <w:t xml:space="preserve">   braille    </w:t>
      </w:r>
      <w:r>
        <w:t xml:space="preserve">   deaf    </w:t>
      </w:r>
      <w:r>
        <w:t xml:space="preserve">   hearing aid    </w:t>
      </w:r>
      <w:r>
        <w:t xml:space="preserve">   dyslexia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awareness</dc:title>
  <dcterms:created xsi:type="dcterms:W3CDTF">2021-10-11T05:30:05Z</dcterms:created>
  <dcterms:modified xsi:type="dcterms:W3CDTF">2021-10-11T05:30:05Z</dcterms:modified>
</cp:coreProperties>
</file>