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Discrimination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age    </w:t>
      </w:r>
      <w:r>
        <w:t xml:space="preserve">   barrier    </w:t>
      </w:r>
      <w:r>
        <w:t xml:space="preserve">   communication    </w:t>
      </w:r>
      <w:r>
        <w:t xml:space="preserve">   conduct    </w:t>
      </w:r>
      <w:r>
        <w:t xml:space="preserve">   direct    </w:t>
      </w:r>
      <w:r>
        <w:t xml:space="preserve">   discrimination    </w:t>
      </w:r>
      <w:r>
        <w:t xml:space="preserve">   ethics    </w:t>
      </w:r>
      <w:r>
        <w:t xml:space="preserve">   gender    </w:t>
      </w:r>
      <w:r>
        <w:t xml:space="preserve">   indirect    </w:t>
      </w:r>
      <w:r>
        <w:t xml:space="preserve">   midwife    </w:t>
      </w:r>
      <w:r>
        <w:t xml:space="preserve">   race    </w:t>
      </w:r>
      <w:r>
        <w:t xml:space="preserve">   sex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Discrimination wordsearch </dc:title>
  <dcterms:created xsi:type="dcterms:W3CDTF">2021-10-11T05:30:18Z</dcterms:created>
  <dcterms:modified xsi:type="dcterms:W3CDTF">2021-10-11T05:30:18Z</dcterms:modified>
</cp:coreProperties>
</file>