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vaccine    </w:t>
      </w:r>
      <w:r>
        <w:t xml:space="preserve">   antibiotic    </w:t>
      </w:r>
      <w:r>
        <w:t xml:space="preserve">   bacteria    </w:t>
      </w:r>
      <w:r>
        <w:t xml:space="preserve">   virus    </w:t>
      </w:r>
      <w:r>
        <w:t xml:space="preserve">   immune system    </w:t>
      </w:r>
      <w:r>
        <w:t xml:space="preserve">   pathogen    </w:t>
      </w:r>
      <w:r>
        <w:t xml:space="preserve">   heredity    </w:t>
      </w:r>
      <w:r>
        <w:t xml:space="preserve">   illness    </w:t>
      </w:r>
      <w:r>
        <w:t xml:space="preserve">   progressive    </w:t>
      </w:r>
      <w:r>
        <w:t xml:space="preserve">   contaminated    </w:t>
      </w:r>
      <w:r>
        <w:t xml:space="preserve">   contagious    </w:t>
      </w:r>
      <w:r>
        <w:t xml:space="preserve">   infectious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Disease</dc:title>
  <dcterms:created xsi:type="dcterms:W3CDTF">2021-10-10T23:45:42Z</dcterms:created>
  <dcterms:modified xsi:type="dcterms:W3CDTF">2021-10-10T23:45:42Z</dcterms:modified>
</cp:coreProperties>
</file>