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Diseases Due To Lack Of Exercise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Insomnia    </w:t>
      </w:r>
      <w:r>
        <w:t xml:space="preserve">   Anxiety    </w:t>
      </w:r>
      <w:r>
        <w:t xml:space="preserve">   Cardiovascular disease    </w:t>
      </w:r>
      <w:r>
        <w:t xml:space="preserve">   Cornary heart disease    </w:t>
      </w:r>
      <w:r>
        <w:t xml:space="preserve">   Cancers    </w:t>
      </w:r>
      <w:r>
        <w:t xml:space="preserve">   Hypertrophy    </w:t>
      </w:r>
      <w:r>
        <w:t xml:space="preserve">   Strokes    </w:t>
      </w:r>
      <w:r>
        <w:t xml:space="preserve">   Depression    </w:t>
      </w:r>
      <w:r>
        <w:t xml:space="preserve">   Obesity    </w:t>
      </w:r>
      <w:r>
        <w:t xml:space="preserve">   Diabetes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Diseases Due To Lack Of Exercise</dc:title>
  <dcterms:created xsi:type="dcterms:W3CDTF">2021-10-11T05:30:40Z</dcterms:created>
  <dcterms:modified xsi:type="dcterms:W3CDTF">2021-10-11T05:30:40Z</dcterms:modified>
</cp:coreProperties>
</file>