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neurosis    </w:t>
      </w:r>
      <w:r>
        <w:t xml:space="preserve">   amnesia    </w:t>
      </w:r>
      <w:r>
        <w:t xml:space="preserve">   hallucination    </w:t>
      </w:r>
      <w:r>
        <w:t xml:space="preserve">   hemiplegia    </w:t>
      </w:r>
      <w:r>
        <w:t xml:space="preserve">   psychosis    </w:t>
      </w:r>
      <w:r>
        <w:t xml:space="preserve">   hypertension    </w:t>
      </w:r>
      <w:r>
        <w:t xml:space="preserve">   hypotension    </w:t>
      </w:r>
      <w:r>
        <w:t xml:space="preserve">   insomnia    </w:t>
      </w:r>
      <w:r>
        <w:t xml:space="preserve">   obese    </w:t>
      </w:r>
      <w:r>
        <w:t xml:space="preserve">   Parkinsonism    </w:t>
      </w:r>
      <w:r>
        <w:t xml:space="preserve">   sundowning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and Diseases</dc:title>
  <dcterms:created xsi:type="dcterms:W3CDTF">2021-10-11T05:32:27Z</dcterms:created>
  <dcterms:modified xsi:type="dcterms:W3CDTF">2021-10-11T05:32:27Z</dcterms:modified>
</cp:coreProperties>
</file>