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the Sudoriferous Glands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Anhidrosis    </w:t>
      </w:r>
      <w:r>
        <w:t xml:space="preserve">   Bromhidrosis    </w:t>
      </w:r>
      <w:r>
        <w:t xml:space="preserve">   Diaphoreis    </w:t>
      </w:r>
      <w:r>
        <w:t xml:space="preserve">   Disease    </w:t>
      </w:r>
      <w:r>
        <w:t xml:space="preserve">   Hyperhidrosis    </w:t>
      </w:r>
      <w:r>
        <w:t xml:space="preserve">   Miliaria rubra    </w:t>
      </w:r>
      <w:r>
        <w:t xml:space="preserve">   Skin    </w:t>
      </w:r>
      <w:r>
        <w:t xml:space="preserve">   Sudoriferous gland    </w:t>
      </w:r>
      <w:r>
        <w:t xml:space="preserve">   Sweat    </w:t>
      </w:r>
      <w:r>
        <w:t xml:space="preserve">   Treatments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the Sudoriferous Glands </dc:title>
  <dcterms:created xsi:type="dcterms:W3CDTF">2021-10-11T05:32:25Z</dcterms:created>
  <dcterms:modified xsi:type="dcterms:W3CDTF">2021-10-11T05:32:25Z</dcterms:modified>
</cp:coreProperties>
</file>