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Distress Tolerance Review DBT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 in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 in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 in Accepts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in Accepts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ACCEPTS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 in Accepts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 in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use TIPP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 in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 in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 in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 in Accepts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P in Tipp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C in Accepts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in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 in Accepts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in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in Tipp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 in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 in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 in Tipp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 in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 in Accepts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 in Tipp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Contributing    </w:t>
      </w:r>
      <w:r>
        <w:t xml:space="preserve">   Comparison    </w:t>
      </w:r>
      <w:r>
        <w:t xml:space="preserve">   Emotions opposite    </w:t>
      </w:r>
      <w:r>
        <w:t xml:space="preserve">   Push Away    </w:t>
      </w:r>
      <w:r>
        <w:t xml:space="preserve">   Thoughts    </w:t>
      </w:r>
      <w:r>
        <w:t xml:space="preserve">   Sensations    </w:t>
      </w:r>
      <w:r>
        <w:t xml:space="preserve">   Distraction    </w:t>
      </w:r>
      <w:r>
        <w:t xml:space="preserve">   Imagery    </w:t>
      </w:r>
      <w:r>
        <w:t xml:space="preserve">   Meaning    </w:t>
      </w:r>
      <w:r>
        <w:t xml:space="preserve">   Prayer    </w:t>
      </w:r>
      <w:r>
        <w:t xml:space="preserve">   Relaxation    </w:t>
      </w:r>
      <w:r>
        <w:t xml:space="preserve">   One thing in the moment    </w:t>
      </w:r>
      <w:r>
        <w:t xml:space="preserve">   Vacation    </w:t>
      </w:r>
      <w:r>
        <w:t xml:space="preserve">   Encouragement    </w:t>
      </w:r>
      <w:r>
        <w:t xml:space="preserve">   Temperature    </w:t>
      </w:r>
      <w:r>
        <w:t xml:space="preserve">   Intense Exercise    </w:t>
      </w:r>
      <w:r>
        <w:t xml:space="preserve">   Paced Breathing    </w:t>
      </w:r>
      <w:r>
        <w:t xml:space="preserve">   Progressive muscle relaxation    </w:t>
      </w:r>
      <w:r>
        <w:t xml:space="preserve">   Stop    </w:t>
      </w:r>
      <w:r>
        <w:t xml:space="preserve">   Take a step back    </w:t>
      </w:r>
      <w:r>
        <w:t xml:space="preserve">   Observe    </w:t>
      </w:r>
      <w:r>
        <w:t xml:space="preserve">   Proceed mindfully    </w:t>
      </w:r>
      <w:r>
        <w:t xml:space="preserve">   Extreme distress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 Tolerance Review DBT</dc:title>
  <dcterms:created xsi:type="dcterms:W3CDTF">2021-10-11T05:33:08Z</dcterms:created>
  <dcterms:modified xsi:type="dcterms:W3CDTF">2021-10-11T05:33:08Z</dcterms:modified>
</cp:coreProperties>
</file>