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Physical Ability    </w:t>
      </w:r>
      <w:r>
        <w:t xml:space="preserve">   Socioeconomics    </w:t>
      </w:r>
      <w:r>
        <w:t xml:space="preserve">   Religious Beliefs    </w:t>
      </w:r>
      <w:r>
        <w:t xml:space="preserve">   sexual orientation    </w:t>
      </w:r>
      <w:r>
        <w:t xml:space="preserve">   culture    </w:t>
      </w:r>
      <w:r>
        <w:t xml:space="preserve">   globalization    </w:t>
      </w:r>
      <w:r>
        <w:t xml:space="preserve">   nationality    </w:t>
      </w:r>
      <w:r>
        <w:t xml:space="preserve">   race    </w:t>
      </w:r>
      <w:r>
        <w:t xml:space="preserve">   exclusion    </w:t>
      </w:r>
      <w:r>
        <w:t xml:space="preserve">   gender    </w:t>
      </w:r>
      <w:r>
        <w:t xml:space="preserve">   ethnicity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2021-10-11T05:33:30Z</dcterms:created>
  <dcterms:modified xsi:type="dcterms:W3CDTF">2021-10-11T05:33:30Z</dcterms:modified>
</cp:coreProperties>
</file>