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Divorce and Marriage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matrimony    </w:t>
      </w:r>
      <w:r>
        <w:t xml:space="preserve">   family court    </w:t>
      </w:r>
      <w:r>
        <w:t xml:space="preserve">   possession    </w:t>
      </w:r>
      <w:r>
        <w:t xml:space="preserve">   12 months    </w:t>
      </w:r>
      <w:r>
        <w:t xml:space="preserve">   ex spouse    </w:t>
      </w:r>
      <w:r>
        <w:t xml:space="preserve">   limitation period    </w:t>
      </w:r>
      <w:r>
        <w:t xml:space="preserve">   agreement    </w:t>
      </w:r>
      <w:r>
        <w:t xml:space="preserve">   family act    </w:t>
      </w:r>
      <w:r>
        <w:t xml:space="preserve">   Tutankhamen    </w:t>
      </w:r>
      <w:r>
        <w:t xml:space="preserve">   marriage    </w:t>
      </w:r>
      <w:r>
        <w:t xml:space="preserve">   divorce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Divorce and Marriage </dc:title>
  <dcterms:created xsi:type="dcterms:W3CDTF">2021-10-11T05:33:58Z</dcterms:created>
  <dcterms:modified xsi:type="dcterms:W3CDTF">2021-10-11T05:33:58Z</dcterms:modified>
</cp:coreProperties>
</file>