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"Don Quixote and the Windmills"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inflammatory    </w:t>
      </w:r>
      <w:r>
        <w:t xml:space="preserve">   anniversary    </w:t>
      </w:r>
      <w:r>
        <w:t xml:space="preserve">   bravery    </w:t>
      </w:r>
      <w:r>
        <w:t xml:space="preserve">   introductory    </w:t>
      </w:r>
      <w:r>
        <w:t xml:space="preserve">   pottery    </w:t>
      </w:r>
      <w:r>
        <w:t xml:space="preserve">   directory    </w:t>
      </w:r>
      <w:r>
        <w:t xml:space="preserve">   confectionery    </w:t>
      </w:r>
      <w:r>
        <w:t xml:space="preserve">   bakery    </w:t>
      </w:r>
      <w:r>
        <w:t xml:space="preserve">   temporary    </w:t>
      </w:r>
      <w:r>
        <w:t xml:space="preserve">   satisfactory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"Don Quixote and the Windmills"</dc:title>
  <dcterms:created xsi:type="dcterms:W3CDTF">2021-10-10T23:50:17Z</dcterms:created>
  <dcterms:modified xsi:type="dcterms:W3CDTF">2021-10-10T23:50:17Z</dcterms:modified>
</cp:coreProperties>
</file>