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Down Syndrome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Learning    </w:t>
      </w:r>
      <w:r>
        <w:t xml:space="preserve">   Awareness    </w:t>
      </w:r>
      <w:r>
        <w:t xml:space="preserve">   Interest    </w:t>
      </w:r>
      <w:r>
        <w:t xml:space="preserve">   Personality    </w:t>
      </w:r>
      <w:r>
        <w:t xml:space="preserve">   Feelings    </w:t>
      </w:r>
      <w:r>
        <w:t xml:space="preserve">   Genes    </w:t>
      </w:r>
      <w:r>
        <w:t xml:space="preserve">   Relationships    </w:t>
      </w:r>
      <w:r>
        <w:t xml:space="preserve">   Expressions    </w:t>
      </w:r>
      <w:r>
        <w:t xml:space="preserve">   Eye contact    </w:t>
      </w:r>
      <w:r>
        <w:t xml:space="preserve">   Language    </w:t>
      </w:r>
      <w:r>
        <w:t xml:space="preserve">   Chromosome    </w:t>
      </w:r>
      <w:r>
        <w:t xml:space="preserve">   Down 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Syndrome Crossword </dc:title>
  <dcterms:created xsi:type="dcterms:W3CDTF">2021-10-11T05:39:00Z</dcterms:created>
  <dcterms:modified xsi:type="dcterms:W3CDTF">2021-10-11T05:39:00Z</dcterms:modified>
</cp:coreProperties>
</file>