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STAGE DIRECTIONS    </w:t>
      </w:r>
      <w:r>
        <w:t xml:space="preserve">   SETTING    </w:t>
      </w:r>
      <w:r>
        <w:t xml:space="preserve">   FORESHADOWING    </w:t>
      </w:r>
      <w:r>
        <w:t xml:space="preserve">   CHARACTER    </w:t>
      </w:r>
      <w:r>
        <w:t xml:space="preserve">   TURNING POINT    </w:t>
      </w:r>
      <w:r>
        <w:t xml:space="preserve">   TENSION    </w:t>
      </w:r>
      <w:r>
        <w:t xml:space="preserve">   CLIMAX    </w:t>
      </w:r>
      <w:r>
        <w:t xml:space="preserve">   SCENE    </w:t>
      </w:r>
      <w:r>
        <w:t xml:space="preserve">   ACT    </w:t>
      </w:r>
      <w:r>
        <w:t xml:space="preserve">   STRUCTURE    </w:t>
      </w:r>
      <w:r>
        <w:t xml:space="preserve">   DRAMATIC IRONY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Terms</dc:title>
  <dcterms:created xsi:type="dcterms:W3CDTF">2021-10-11T05:41:56Z</dcterms:created>
  <dcterms:modified xsi:type="dcterms:W3CDTF">2021-10-11T05:41:56Z</dcterms:modified>
</cp:coreProperties>
</file>