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Effects of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Inhalants     </w:t>
      </w:r>
      <w:r>
        <w:t xml:space="preserve">   Ecstasy    </w:t>
      </w:r>
      <w:r>
        <w:t xml:space="preserve">   LSD    </w:t>
      </w:r>
      <w:r>
        <w:t xml:space="preserve">   Hallucinogens    </w:t>
      </w:r>
      <w:r>
        <w:t xml:space="preserve">   Sedatives    </w:t>
      </w:r>
      <w:r>
        <w:t xml:space="preserve">   Cocaine    </w:t>
      </w:r>
      <w:r>
        <w:t xml:space="preserve">   Methamphetamine    </w:t>
      </w:r>
      <w:r>
        <w:t xml:space="preserve">   Stimulants    </w:t>
      </w:r>
      <w:r>
        <w:t xml:space="preserve">   Tranquilizers    </w:t>
      </w:r>
      <w:r>
        <w:t xml:space="preserve">   Pain Relievers    </w:t>
      </w:r>
      <w:r>
        <w:t xml:space="preserve">   Psychotherapeutic Drugs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Effects of Drugs</dc:title>
  <dcterms:created xsi:type="dcterms:W3CDTF">2021-10-11T05:44:21Z</dcterms:created>
  <dcterms:modified xsi:type="dcterms:W3CDTF">2021-10-11T05:44:21Z</dcterms:modified>
</cp:coreProperties>
</file>