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panadol    </w:t>
      </w:r>
      <w:r>
        <w:t xml:space="preserve">   hallucinogens    </w:t>
      </w:r>
      <w:r>
        <w:t xml:space="preserve">   depressants    </w:t>
      </w:r>
      <w:r>
        <w:t xml:space="preserve">   stimulants    </w:t>
      </w:r>
      <w:r>
        <w:t xml:space="preserve">   cannabis    </w:t>
      </w:r>
      <w:r>
        <w:t xml:space="preserve">   chemical    </w:t>
      </w:r>
      <w:r>
        <w:t xml:space="preserve">   drugs    </w:t>
      </w:r>
      <w:r>
        <w:t xml:space="preserve">   hyper    </w:t>
      </w:r>
      <w:r>
        <w:t xml:space="preserve">   hypo    </w:t>
      </w:r>
      <w:r>
        <w:t xml:space="preserve">   illegal    </w:t>
      </w:r>
      <w:r>
        <w:t xml:space="preserve">   legal    </w:t>
      </w:r>
      <w:r>
        <w:t xml:space="preserve">   methamphetamine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2021-10-11T05:43:12Z</dcterms:created>
  <dcterms:modified xsi:type="dcterms:W3CDTF">2021-10-11T05:43:12Z</dcterms:modified>
</cp:coreProperties>
</file>