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PLANNING    </w:t>
      </w:r>
      <w:r>
        <w:t xml:space="preserve">   PRACTITIONER    </w:t>
      </w:r>
      <w:r>
        <w:t xml:space="preserve">   DEVELOPMENT    </w:t>
      </w:r>
      <w:r>
        <w:t xml:space="preserve">   FOUNDATION    </w:t>
      </w:r>
      <w:r>
        <w:t xml:space="preserve">   SAFEGUARDING    </w:t>
      </w:r>
      <w:r>
        <w:t xml:space="preserve">   MANAGER    </w:t>
      </w:r>
      <w:r>
        <w:t xml:space="preserve">   CHALLENGING    </w:t>
      </w:r>
      <w:r>
        <w:t xml:space="preserve">   PREJUDICE    </w:t>
      </w:r>
      <w:r>
        <w:t xml:space="preserve">   RATIO    </w:t>
      </w:r>
      <w:r>
        <w:t xml:space="preserve">   RISK    </w:t>
      </w:r>
      <w:r>
        <w:t xml:space="preserve">   CONFIDENTIALITY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</dc:title>
  <dcterms:created xsi:type="dcterms:W3CDTF">2021-10-11T05:46:41Z</dcterms:created>
  <dcterms:modified xsi:type="dcterms:W3CDTF">2021-10-11T05:46:41Z</dcterms:modified>
</cp:coreProperties>
</file>