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blue chip stocks    </w:t>
      </w:r>
      <w:r>
        <w:t xml:space="preserve">   bonds    </w:t>
      </w:r>
      <w:r>
        <w:t xml:space="preserve">   contrarian    </w:t>
      </w:r>
      <w:r>
        <w:t xml:space="preserve">   dividends    </w:t>
      </w:r>
      <w:r>
        <w:t xml:space="preserve">   expense ratio    </w:t>
      </w:r>
      <w:r>
        <w:t xml:space="preserve">   fdic    </w:t>
      </w:r>
      <w:r>
        <w:t xml:space="preserve">   hedge fund    </w:t>
      </w:r>
      <w:r>
        <w:t xml:space="preserve">   invest    </w:t>
      </w:r>
      <w:r>
        <w:t xml:space="preserve">   liquidity    </w:t>
      </w:r>
      <w:r>
        <w:t xml:space="preserve">   mutual funds    </w:t>
      </w:r>
      <w:r>
        <w:t xml:space="preserve">   ownership    </w:t>
      </w:r>
      <w:r>
        <w:t xml:space="preserve">   parent company    </w:t>
      </w:r>
      <w:r>
        <w:t xml:space="preserve">   profits    </w:t>
      </w:r>
      <w:r>
        <w:t xml:space="preserve">   risk    </w:t>
      </w:r>
      <w:r>
        <w:t xml:space="preserve">   sec    </w:t>
      </w:r>
      <w:r>
        <w:t xml:space="preserve">   share    </w:t>
      </w:r>
      <w:r>
        <w:t xml:space="preserve">   shareholders    </w:t>
      </w:r>
      <w:r>
        <w:t xml:space="preserve">   short sale stocks    </w:t>
      </w:r>
      <w:r>
        <w:t xml:space="preserve">   stock    </w:t>
      </w:r>
      <w:r>
        <w:t xml:space="preserve">   stock exchange    </w:t>
      </w:r>
      <w:r>
        <w:t xml:space="preserve">   volatility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TERMS</dc:title>
  <dcterms:created xsi:type="dcterms:W3CDTF">2021-10-11T05:56:32Z</dcterms:created>
  <dcterms:modified xsi:type="dcterms:W3CDTF">2021-10-11T05:56:32Z</dcterms:modified>
</cp:coreProperties>
</file>