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9 Poetry and Shakespeare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figurative language where a writer or speaker addresses a person or object that is not physically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sets of unstressed and then stressed syllables in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conversation between to or more people within a plot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literal or dictionary definition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imitates the sound of the thing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emotional or implied meaning of a word that is based on culture and personal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pair of lines one after the other that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poetry that has three unrhymed lines of five, seven, and five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figurative language that joins two opposite ideas together to make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pattern of a unstressed and then stressed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poetry that praises people, nature, or things in an elaborate and formal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character whose qualities contrast with another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sound in poetry where two or more words close to each other repeat the same vowel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poem that has a abab, cdcd, efef, gg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series of words which begin with the same consonant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figurative langauage where exaggeration is used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 spoken language without any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uses rhythm and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figurative language that appeals to sight, sound, taste, touch, or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figurative language where a thing is given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speaker or writer means the opposite of what they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figurative language that makes an implied comparison between two things that are unrelated but share common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Hints given in the plot about what will happen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figurative language where the audiences knows someting that the characters do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character in a drama shares their innermost thoughts aloud with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poem which is written in iambic pentameter but it does not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Repeating consonant sounds within words and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figurative language that compares the similarities of two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happens that is the opposite of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hero who has to confront their downfall either because of fate or their own mistakes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drama that is based on human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lines within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poem that does not have any rhythm or ryhme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pattern of stressed and unstressed syllables within a poem </w:t>
            </w:r>
          </w:p>
        </w:tc>
      </w:tr>
    </w:tbl>
    <w:p>
      <w:pPr>
        <w:pStyle w:val="WordBankLarge"/>
      </w:pPr>
      <w:r>
        <w:t xml:space="preserve">   Denotation     </w:t>
      </w:r>
      <w:r>
        <w:t xml:space="preserve">   Soliloquy    </w:t>
      </w:r>
      <w:r>
        <w:t xml:space="preserve">   Ode    </w:t>
      </w:r>
      <w:r>
        <w:t xml:space="preserve">   Assonance    </w:t>
      </w:r>
      <w:r>
        <w:t xml:space="preserve">   Haiku    </w:t>
      </w:r>
      <w:r>
        <w:t xml:space="preserve">   Tragedy    </w:t>
      </w:r>
      <w:r>
        <w:t xml:space="preserve">   Connotation     </w:t>
      </w:r>
      <w:r>
        <w:t xml:space="preserve">   Couplet     </w:t>
      </w:r>
      <w:r>
        <w:t xml:space="preserve">   Foil     </w:t>
      </w:r>
      <w:r>
        <w:t xml:space="preserve">   Tragic Hero     </w:t>
      </w:r>
      <w:r>
        <w:t xml:space="preserve">   Consonance     </w:t>
      </w:r>
      <w:r>
        <w:t xml:space="preserve">   Onomatopoeia    </w:t>
      </w:r>
      <w:r>
        <w:t xml:space="preserve">   Rhythm    </w:t>
      </w:r>
      <w:r>
        <w:t xml:space="preserve">   Free Verse     </w:t>
      </w:r>
      <w:r>
        <w:t xml:space="preserve">   Dialogue     </w:t>
      </w:r>
      <w:r>
        <w:t xml:space="preserve">   Foreshadowing     </w:t>
      </w:r>
      <w:r>
        <w:t xml:space="preserve">   Alliteration    </w:t>
      </w:r>
      <w:r>
        <w:t xml:space="preserve">   Stanza     </w:t>
      </w:r>
      <w:r>
        <w:t xml:space="preserve">   Personification     </w:t>
      </w:r>
      <w:r>
        <w:t xml:space="preserve">   Shakespearean Sonnet     </w:t>
      </w:r>
      <w:r>
        <w:t xml:space="preserve">   Blank Verse     </w:t>
      </w:r>
      <w:r>
        <w:t xml:space="preserve">   Imagery     </w:t>
      </w:r>
      <w:r>
        <w:t xml:space="preserve">   Simile     </w:t>
      </w:r>
      <w:r>
        <w:t xml:space="preserve">   Oxymoron    </w:t>
      </w:r>
      <w:r>
        <w:t xml:space="preserve">   Metaphor    </w:t>
      </w:r>
      <w:r>
        <w:t xml:space="preserve">   Dramatic Irony    </w:t>
      </w:r>
      <w:r>
        <w:t xml:space="preserve">   Hyperbole     </w:t>
      </w:r>
      <w:r>
        <w:t xml:space="preserve">   Apostrophe    </w:t>
      </w:r>
      <w:r>
        <w:t xml:space="preserve">   Prose     </w:t>
      </w:r>
      <w:r>
        <w:t xml:space="preserve">   Verse    </w:t>
      </w:r>
      <w:r>
        <w:t xml:space="preserve">   Verbal Irony    </w:t>
      </w:r>
      <w:r>
        <w:t xml:space="preserve">   Situational Irony     </w:t>
      </w:r>
      <w:r>
        <w:t xml:space="preserve">   Iamb     </w:t>
      </w:r>
      <w:r>
        <w:t xml:space="preserve">   Iambic Pentameter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9 Poetry and Shakespeare Vocabulary </dc:title>
  <dcterms:created xsi:type="dcterms:W3CDTF">2021-10-11T06:05:10Z</dcterms:created>
  <dcterms:modified xsi:type="dcterms:W3CDTF">2021-10-11T06:05:10Z</dcterms:modified>
</cp:coreProperties>
</file>