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III Midterm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Illustrates or reveals information, traits, values, or motivations of one character through the comparison and contrast of another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all of the shares into which ownership of a corporation or company is divided. A single share means fractional ownership of the corporation in proportion to the total number of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ideal by which equality of opportunity is available to any American, allowing the highest aspirations and goals to be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Requires a sacrifice of some present asset, such as time, money, or effort to generate a return from the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tenant's regular payment to a landlord for the use of property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interest-bearing certificate of public or private indebtedness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sentence of a paragraph; contains a claim and restates the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moral or lesson learned from a literary text; there is usually more than one; something that you have to infer after reading a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sentences in a body paragraph that explain the quotation and how the quotation connects back to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sentence of a body paragraph that restates or rephrases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sentence of a body paragraph that provides a quotation to support your claim, and provides a source to the quotation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asserts something to be true in an argument or writing, another name for 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Ownership of assets that may have debts or other liabilities attached to them; homeowners acquire this as they pay their mortgage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loan used to purchase or maintain a home, land, or other types of real estate. The borrower agrees to pay the lender over time, typically in a series of regular payments that are divided into principal and interest</w:t>
            </w:r>
          </w:p>
        </w:tc>
      </w:tr>
    </w:tbl>
    <w:p>
      <w:pPr>
        <w:pStyle w:val="WordBankMedium"/>
      </w:pPr>
      <w:r>
        <w:t xml:space="preserve">   Foil    </w:t>
      </w:r>
      <w:r>
        <w:t xml:space="preserve">   Theme    </w:t>
      </w:r>
      <w:r>
        <w:t xml:space="preserve">   American Dream    </w:t>
      </w:r>
      <w:r>
        <w:t xml:space="preserve">   Topic Sentence     </w:t>
      </w:r>
      <w:r>
        <w:t xml:space="preserve">   Textual Evidence     </w:t>
      </w:r>
      <w:r>
        <w:t xml:space="preserve">   Commentary Sentences    </w:t>
      </w:r>
      <w:r>
        <w:t xml:space="preserve">   Conclusion Sentence    </w:t>
      </w:r>
      <w:r>
        <w:t xml:space="preserve">   Mortgage     </w:t>
      </w:r>
      <w:r>
        <w:t xml:space="preserve">   Rent    </w:t>
      </w:r>
      <w:r>
        <w:t xml:space="preserve">   Investment     </w:t>
      </w:r>
      <w:r>
        <w:t xml:space="preserve">   Equity     </w:t>
      </w:r>
      <w:r>
        <w:t xml:space="preserve">   Stock    </w:t>
      </w:r>
      <w:r>
        <w:t xml:space="preserve">   Bond    </w:t>
      </w:r>
      <w:r>
        <w:t xml:space="preserve">   Claim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III Midterm Vocabulary</dc:title>
  <dcterms:created xsi:type="dcterms:W3CDTF">2021-12-24T03:39:13Z</dcterms:created>
  <dcterms:modified xsi:type="dcterms:W3CDTF">2021-12-24T03:39:13Z</dcterms:modified>
</cp:coreProperties>
</file>