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ENERGY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chemical    </w:t>
      </w:r>
      <w:r>
        <w:t xml:space="preserve">   conservation    </w:t>
      </w:r>
      <w:r>
        <w:t xml:space="preserve">   distance    </w:t>
      </w:r>
      <w:r>
        <w:t xml:space="preserve">   energy    </w:t>
      </w:r>
      <w:r>
        <w:t xml:space="preserve">   force    </w:t>
      </w:r>
      <w:r>
        <w:t xml:space="preserve">   friction    </w:t>
      </w:r>
      <w:r>
        <w:t xml:space="preserve">   gravitational    </w:t>
      </w:r>
      <w:r>
        <w:t xml:space="preserve">   kinetic    </w:t>
      </w:r>
      <w:r>
        <w:t xml:space="preserve">   sound    </w:t>
      </w:r>
      <w:r>
        <w:t xml:space="preserve">   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TERMS</dc:title>
  <dcterms:created xsi:type="dcterms:W3CDTF">2021-10-11T06:18:31Z</dcterms:created>
  <dcterms:modified xsi:type="dcterms:W3CDTF">2021-10-11T06:18:31Z</dcterms:modified>
</cp:coreProperties>
</file>