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 Space 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 below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plates that slide past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central portion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in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overlapping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outside part of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plates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mantle is made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inside of the core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collision between two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plates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forming of new areas of ocean's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collision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gradual movement between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 is divided by plates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steep walls formed by downward displacement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mantle is made of this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outermost outer shell</w:t>
            </w:r>
          </w:p>
        </w:tc>
      </w:tr>
    </w:tbl>
    <w:p>
      <w:pPr>
        <w:pStyle w:val="WordBankLarge"/>
      </w:pPr>
      <w:r>
        <w:t xml:space="preserve">   continental drift    </w:t>
      </w:r>
      <w:r>
        <w:t xml:space="preserve">   pangae    </w:t>
      </w:r>
      <w:r>
        <w:t xml:space="preserve">   core    </w:t>
      </w:r>
      <w:r>
        <w:t xml:space="preserve">   nickle    </w:t>
      </w:r>
      <w:r>
        <w:t xml:space="preserve">   rift valley    </w:t>
      </w:r>
      <w:r>
        <w:t xml:space="preserve">   seafloor spreading    </w:t>
      </w:r>
      <w:r>
        <w:t xml:space="preserve">   crust    </w:t>
      </w:r>
      <w:r>
        <w:t xml:space="preserve">   mantle    </w:t>
      </w:r>
      <w:r>
        <w:t xml:space="preserve">   divergent boundaries    </w:t>
      </w:r>
      <w:r>
        <w:t xml:space="preserve">   slab pull    </w:t>
      </w:r>
      <w:r>
        <w:t xml:space="preserve">   ridge push    </w:t>
      </w:r>
      <w:r>
        <w:t xml:space="preserve">   magnetic reversal    </w:t>
      </w:r>
      <w:r>
        <w:t xml:space="preserve">   tectonic plates    </w:t>
      </w:r>
      <w:r>
        <w:t xml:space="preserve">   convergent boundaries     </w:t>
      </w:r>
      <w:r>
        <w:t xml:space="preserve">   subduction    </w:t>
      </w:r>
      <w:r>
        <w:t xml:space="preserve">   transform boundary    </w:t>
      </w:r>
      <w:r>
        <w:t xml:space="preserve">   magma    </w:t>
      </w:r>
      <w:r>
        <w:t xml:space="preserve">   outer core    </w:t>
      </w:r>
      <w:r>
        <w:t xml:space="preserve">   inner core    </w:t>
      </w:r>
      <w:r>
        <w:t xml:space="preserve">   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Space Science Vocab</dc:title>
  <dcterms:created xsi:type="dcterms:W3CDTF">2021-10-11T05:49:03Z</dcterms:created>
  <dcterms:modified xsi:type="dcterms:W3CDTF">2021-10-11T05:49:03Z</dcterms:modified>
</cp:coreProperties>
</file>