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Earthquake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Mantle    </w:t>
      </w:r>
      <w:r>
        <w:t xml:space="preserve">   Crust    </w:t>
      </w:r>
      <w:r>
        <w:t xml:space="preserve">   Aftershock    </w:t>
      </w:r>
      <w:r>
        <w:t xml:space="preserve">   Fault line    </w:t>
      </w:r>
      <w:r>
        <w:t xml:space="preserve">   Plate tectonics    </w:t>
      </w:r>
      <w:r>
        <w:t xml:space="preserve">   Tremors    </w:t>
      </w:r>
      <w:r>
        <w:t xml:space="preserve">   Magnitude    </w:t>
      </w:r>
      <w:r>
        <w:t xml:space="preserve">   Richter scale    </w:t>
      </w:r>
      <w:r>
        <w:t xml:space="preserve">   Focus    </w:t>
      </w:r>
      <w:r>
        <w:t xml:space="preserve">   Epicentre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Earthquake Wordsearch</dc:title>
  <dcterms:created xsi:type="dcterms:W3CDTF">2021-10-11T05:50:58Z</dcterms:created>
  <dcterms:modified xsi:type="dcterms:W3CDTF">2021-10-11T05:50:58Z</dcterms:modified>
</cp:coreProperties>
</file>