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that bounces off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causes of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temporary shape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directly above an earthquakes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caused by a plate bending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 &amp; s waves that move slower and cause more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hanging wall slips down relative to the footwall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science that deals with earthquakes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stress caused by applied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bring or come to a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energy is released during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rocks slip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scale measuring energy is released by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earthquakes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exert to the utmost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two plates slip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wave to arrive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breaking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hanging wall moves up relative to the footwall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waves to arrive</w:t>
            </w:r>
          </w:p>
        </w:tc>
      </w:tr>
    </w:tbl>
    <w:p>
      <w:pPr>
        <w:pStyle w:val="WordBankLarge"/>
      </w:pPr>
      <w:r>
        <w:t xml:space="preserve">   seismology stress    </w:t>
      </w:r>
      <w:r>
        <w:t xml:space="preserve">   strain    </w:t>
      </w:r>
      <w:r>
        <w:t xml:space="preserve">   shear    </w:t>
      </w:r>
      <w:r>
        <w:t xml:space="preserve">   strike slip    </w:t>
      </w:r>
      <w:r>
        <w:t xml:space="preserve">   normal fault    </w:t>
      </w:r>
      <w:r>
        <w:t xml:space="preserve">   reverse fault    </w:t>
      </w:r>
      <w:r>
        <w:t xml:space="preserve">   transform fault    </w:t>
      </w:r>
      <w:r>
        <w:t xml:space="preserve">   fold fault    </w:t>
      </w:r>
      <w:r>
        <w:t xml:space="preserve">   fracture    </w:t>
      </w:r>
      <w:r>
        <w:t xml:space="preserve">   primary wave    </w:t>
      </w:r>
      <w:r>
        <w:t xml:space="preserve">   secondary wave    </w:t>
      </w:r>
      <w:r>
        <w:t xml:space="preserve">   surface wave    </w:t>
      </w:r>
      <w:r>
        <w:t xml:space="preserve">   reflected wave    </w:t>
      </w:r>
      <w:r>
        <w:t xml:space="preserve">   moment magnitude    </w:t>
      </w:r>
      <w:r>
        <w:t xml:space="preserve">   richter scale    </w:t>
      </w:r>
      <w:r>
        <w:t xml:space="preserve">   elastic deformation    </w:t>
      </w:r>
      <w:r>
        <w:t xml:space="preserve">   elastic rebound    </w:t>
      </w:r>
      <w:r>
        <w:t xml:space="preserve">   focus    </w:t>
      </w:r>
      <w:r>
        <w:t xml:space="preserve">   epicenter    </w:t>
      </w:r>
      <w:r>
        <w:t xml:space="preserve">   seismology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2021-10-11T05:50:11Z</dcterms:created>
  <dcterms:modified xsi:type="dcterms:W3CDTF">2021-10-11T05:50:11Z</dcterms:modified>
</cp:coreProperties>
</file>