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Body Dysmorphic    </w:t>
      </w:r>
      <w:r>
        <w:t xml:space="preserve">   Anorexia Nervosa    </w:t>
      </w:r>
      <w:r>
        <w:t xml:space="preserve">   Binge Eating    </w:t>
      </w:r>
      <w:r>
        <w:t xml:space="preserve">   Bulimia Nervosa    </w:t>
      </w:r>
      <w:r>
        <w:t xml:space="preserve">   Eating Disorder    </w:t>
      </w:r>
      <w:r>
        <w:t xml:space="preserve">   Food Addiction    </w:t>
      </w:r>
      <w:r>
        <w:t xml:space="preserve">   Malnutrition    </w:t>
      </w:r>
      <w:r>
        <w:t xml:space="preserve">   Night Eating Syndrome    </w:t>
      </w:r>
      <w:r>
        <w:t xml:space="preserve">   Orthorexia Nervosa    </w:t>
      </w:r>
      <w:r>
        <w:t xml:space="preserve">   Pica    </w:t>
      </w:r>
      <w:r>
        <w:t xml:space="preserve">   Purging Disorder    </w:t>
      </w:r>
      <w:r>
        <w:t xml:space="preserve">   Rumination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2021-10-11T05:53:52Z</dcterms:created>
  <dcterms:modified xsi:type="dcterms:W3CDTF">2021-10-11T05:53:52Z</dcterms:modified>
</cp:coreProperties>
</file>