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organization helps administer free trade agreements by handling various disputes and providing a forum for member nations to  negotiate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Adam Smith published in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individual's right to answer the basic economic questions without interference from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that uses ideology from a command economy and a free market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Hindrances on free trade put in place to protect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agreement that spurred free trade between Canada, America, and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_______ basic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economist who provided the ideology behind a command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economy that is primarily run by its strong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economy that functions based on customs and historical precedent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government should not be involved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has a _____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economy that allows the individual to answer the basic economic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economic freedom positively correlates with _______ freedom.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Ideology that stated that for a society to be equal, property and profit should be shared communally.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economists believe that increasing free international trade will be __________ for  a nation's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economist who believed that a Free Market was the most effective type of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1970, the People's Republic of China was a _______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Adam Smith's belief that the economy doesn't need regulation because the influence of competition and self-interest will push it in the correct direction.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NAFTA    </w:t>
      </w:r>
      <w:r>
        <w:t xml:space="preserve">   Political    </w:t>
      </w:r>
      <w:r>
        <w:t xml:space="preserve">   Restrictions    </w:t>
      </w:r>
      <w:r>
        <w:t xml:space="preserve">   Beneficial    </w:t>
      </w:r>
      <w:r>
        <w:t xml:space="preserve">   The Wealth of Nations    </w:t>
      </w:r>
      <w:r>
        <w:t xml:space="preserve">   World Trade Organization    </w:t>
      </w:r>
      <w:r>
        <w:t xml:space="preserve">   Traditional Economy    </w:t>
      </w:r>
      <w:r>
        <w:t xml:space="preserve">   Free Market Economy    </w:t>
      </w:r>
      <w:r>
        <w:t xml:space="preserve">   Command Economy    </w:t>
      </w:r>
      <w:r>
        <w:t xml:space="preserve">   Mixed Economy    </w:t>
      </w:r>
      <w:r>
        <w:t xml:space="preserve">   Adam Smith    </w:t>
      </w:r>
      <w:r>
        <w:t xml:space="preserve">   Laissez Faire    </w:t>
      </w:r>
      <w:r>
        <w:t xml:space="preserve">   Invisible Hand    </w:t>
      </w:r>
      <w:r>
        <w:t xml:space="preserve">   Karl Marx    </w:t>
      </w:r>
      <w:r>
        <w:t xml:space="preserve">   Marxist Theory    </w:t>
      </w:r>
      <w:r>
        <w:t xml:space="preserve">   Economic Freedom    </w:t>
      </w:r>
      <w:r>
        <w:t xml:space="preserve">   Mixed    </w:t>
      </w:r>
      <w:r>
        <w:t xml:space="preserve">   command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Systems</dc:title>
  <dcterms:created xsi:type="dcterms:W3CDTF">2021-10-11T05:55:49Z</dcterms:created>
  <dcterms:modified xsi:type="dcterms:W3CDTF">2021-10-11T05:55:49Z</dcterms:modified>
</cp:coreProperties>
</file>