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rapid and unimpeded flow of capital, labor, and ideas across national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Interactions with the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sells goods and services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 producer that builds houses, buildings, and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that buys goods and services from the producer and sells to retailers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Principles that govern your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business that buys consumer goods and services and sells it back to the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business functions day to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individuals act that determines what they buy or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the ability to enforce or take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activities of making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producer that changes the shape or forms of materials to make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business that provides intangible activities that satisfy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that provides goods in their natural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workers that are supervised by one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allocating the price, promotion, and ideas about a good or service that will satisfy the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provide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focus on meeting consumer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the job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 of authority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of management that involves having a plan before they change, instead of being catch off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coordinating resources in order to complete goals of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that not required to operate a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Formal, direct authority that effects a business day to day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 to control or influence the opinions and actions of others.</w:t>
            </w:r>
          </w:p>
        </w:tc>
      </w:tr>
    </w:tbl>
    <w:p>
      <w:pPr>
        <w:pStyle w:val="WordBankLarge"/>
      </w:pPr>
      <w:r>
        <w:t xml:space="preserve">   Staff Authority     </w:t>
      </w:r>
      <w:r>
        <w:t xml:space="preserve">   Wholesalers    </w:t>
      </w:r>
      <w:r>
        <w:t xml:space="preserve">   Trade Industries    </w:t>
      </w:r>
      <w:r>
        <w:t xml:space="preserve">   Span of Control    </w:t>
      </w:r>
      <w:r>
        <w:t xml:space="preserve">   Raw Goods Producers    </w:t>
      </w:r>
      <w:r>
        <w:t xml:space="preserve">   Slack Resources     </w:t>
      </w:r>
      <w:r>
        <w:t xml:space="preserve">   Service Businesses    </w:t>
      </w:r>
      <w:r>
        <w:t xml:space="preserve">   Retailers    </w:t>
      </w:r>
      <w:r>
        <w:t xml:space="preserve">   Responsibility     </w:t>
      </w:r>
      <w:r>
        <w:t xml:space="preserve">   Regulations    </w:t>
      </w:r>
      <w:r>
        <w:t xml:space="preserve">   Production    </w:t>
      </w:r>
      <w:r>
        <w:t xml:space="preserve">   Producers    </w:t>
      </w:r>
      <w:r>
        <w:t xml:space="preserve">   Proactive Management    </w:t>
      </w:r>
      <w:r>
        <w:t xml:space="preserve">   Authority     </w:t>
      </w:r>
      <w:r>
        <w:t xml:space="preserve">   Operations    </w:t>
      </w:r>
      <w:r>
        <w:t xml:space="preserve">   Marketing    </w:t>
      </w:r>
      <w:r>
        <w:t xml:space="preserve">   Market Orientation     </w:t>
      </w:r>
      <w:r>
        <w:t xml:space="preserve">   Manufacturers    </w:t>
      </w:r>
      <w:r>
        <w:t xml:space="preserve">   Management    </w:t>
      </w:r>
      <w:r>
        <w:t xml:space="preserve">   Line of Command     </w:t>
      </w:r>
      <w:r>
        <w:t xml:space="preserve">   Line Authority     </w:t>
      </w:r>
      <w:r>
        <w:t xml:space="preserve">   Globalization    </w:t>
      </w:r>
      <w:r>
        <w:t xml:space="preserve">   Ethics    </w:t>
      </w:r>
      <w:r>
        <w:t xml:space="preserve">   Customer Relations    </w:t>
      </w:r>
      <w:r>
        <w:t xml:space="preserve">   Consumer Demands    </w:t>
      </w:r>
      <w:r>
        <w:t xml:space="preserve">   Builders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 </dc:title>
  <dcterms:created xsi:type="dcterms:W3CDTF">2021-10-11T05:56:42Z</dcterms:created>
  <dcterms:modified xsi:type="dcterms:W3CDTF">2021-10-11T05:56:42Z</dcterms:modified>
</cp:coreProperties>
</file>