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Wellbeing and Financial Capability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identity theft    </w:t>
      </w:r>
      <w:r>
        <w:t xml:space="preserve">   goldsmith    </w:t>
      </w:r>
      <w:r>
        <w:t xml:space="preserve">   expenditure    </w:t>
      </w:r>
      <w:r>
        <w:t xml:space="preserve">   direct debit    </w:t>
      </w:r>
      <w:r>
        <w:t xml:space="preserve">   deposit    </w:t>
      </w:r>
      <w:r>
        <w:t xml:space="preserve">   debt    </w:t>
      </w:r>
      <w:r>
        <w:t xml:space="preserve">   debit card    </w:t>
      </w:r>
      <w:r>
        <w:t xml:space="preserve">   current account    </w:t>
      </w:r>
      <w:r>
        <w:t xml:space="preserve">   credit card    </w:t>
      </w:r>
      <w:r>
        <w:t xml:space="preserve">   compound interest    </w:t>
      </w:r>
      <w:r>
        <w:t xml:space="preserve">   chip and PIN reader    </w:t>
      </w:r>
      <w:r>
        <w:t xml:space="preserve">   chequebook    </w:t>
      </w:r>
      <w:r>
        <w:t xml:space="preserve">   cheque    </w:t>
      </w:r>
      <w:r>
        <w:t xml:space="preserve">   cash machine    </w:t>
      </w:r>
      <w:r>
        <w:t xml:space="preserve">   cash card    </w:t>
      </w:r>
      <w:r>
        <w:t xml:space="preserve">   cashback    </w:t>
      </w:r>
      <w:r>
        <w:t xml:space="preserve">   bills    </w:t>
      </w:r>
      <w:r>
        <w:t xml:space="preserve">   budget    </w:t>
      </w:r>
      <w:r>
        <w:t xml:space="preserve">   basic current account    </w:t>
      </w:r>
      <w:r>
        <w:t xml:space="preserve">   bank statement    </w:t>
      </w:r>
      <w:r>
        <w:t xml:space="preserve">   banknote    </w:t>
      </w:r>
      <w:r>
        <w:t xml:space="preserve">   bank balance    </w:t>
      </w:r>
      <w:r>
        <w:t xml:space="preserve">   bank account    </w:t>
      </w:r>
      <w:r>
        <w:t xml:space="preserve">   bank    </w:t>
      </w:r>
      <w:r>
        <w:t xml:space="preserve">   ATM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Wellbeing and Financial Capability</dc:title>
  <dcterms:created xsi:type="dcterms:W3CDTF">2021-10-11T05:56:56Z</dcterms:created>
  <dcterms:modified xsi:type="dcterms:W3CDTF">2021-10-11T05:56:56Z</dcterms:modified>
</cp:coreProperties>
</file>