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Final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Sudden shortage of a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Combination of two or more companies into a single firm.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Demand is relatively unresponsive to price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 on the production or sale of a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struggle among producers for the dollars of consumers.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factor that makes it difficult for a new firm to enter a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Trade-off between military goods or consumer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product that is the same no matter who produces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Quantity supplied exceeds quantity demanded at a given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Consumers decide what gets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Business that specializes in trading stocks.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Claims on property or income, securities.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Making a product different from other similar products.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Demand is very responsive to price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Lowest price that an employer can pay a worker for an hour of labor.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investment report.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sell state-owned firms to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Price ceiling placed on 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necessary for survival.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of balance between price and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Income that a retiree receives after working a certain number of years or reaching a certain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that an investor pays to purchase the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other things held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One's own personal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right to sell a good or service within an exclusive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income that the supplier receives from selling one more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Financial gain made in a transaction.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Physical object such as shoes or shirts.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Item that we desire but is not essential for survival.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All natural resources used to produce goods and services.</w:t>
            </w:r>
          </w:p>
        </w:tc>
      </w:tr>
    </w:tbl>
    <w:p>
      <w:pPr>
        <w:pStyle w:val="WordBankLarge"/>
      </w:pPr>
      <w:r>
        <w:t xml:space="preserve">   Need    </w:t>
      </w:r>
      <w:r>
        <w:t xml:space="preserve">   Goods    </w:t>
      </w:r>
      <w:r>
        <w:t xml:space="preserve">   Land    </w:t>
      </w:r>
      <w:r>
        <w:t xml:space="preserve">   Desire    </w:t>
      </w:r>
      <w:r>
        <w:t xml:space="preserve">   "Guns or Butter"    </w:t>
      </w:r>
      <w:r>
        <w:t xml:space="preserve">   Profit    </w:t>
      </w:r>
      <w:r>
        <w:t xml:space="preserve">   Self-Interest    </w:t>
      </w:r>
      <w:r>
        <w:t xml:space="preserve">   Consumer Sovereignty     </w:t>
      </w:r>
      <w:r>
        <w:t xml:space="preserve">   Privatize     </w:t>
      </w:r>
      <w:r>
        <w:t xml:space="preserve">   Competition     </w:t>
      </w:r>
      <w:r>
        <w:t xml:space="preserve">   Marginal Revenue     </w:t>
      </w:r>
      <w:r>
        <w:t xml:space="preserve">   Excise Tax     </w:t>
      </w:r>
      <w:r>
        <w:t xml:space="preserve">   Ceteris Paribus    </w:t>
      </w:r>
      <w:r>
        <w:t xml:space="preserve">   Inelastic     </w:t>
      </w:r>
      <w:r>
        <w:t xml:space="preserve">   Elastic     </w:t>
      </w:r>
      <w:r>
        <w:t xml:space="preserve">   Supply Shock    </w:t>
      </w:r>
      <w:r>
        <w:t xml:space="preserve">   Rent Controls    </w:t>
      </w:r>
      <w:r>
        <w:t xml:space="preserve">   Equilibrium     </w:t>
      </w:r>
      <w:r>
        <w:t xml:space="preserve">   Surplus    </w:t>
      </w:r>
      <w:r>
        <w:t xml:space="preserve">   Minimum Wage    </w:t>
      </w:r>
      <w:r>
        <w:t xml:space="preserve">   Commodity    </w:t>
      </w:r>
      <w:r>
        <w:t xml:space="preserve">   Differentiation     </w:t>
      </w:r>
      <w:r>
        <w:t xml:space="preserve">   Franchise     </w:t>
      </w:r>
      <w:r>
        <w:t xml:space="preserve">   Merger    </w:t>
      </w:r>
      <w:r>
        <w:t xml:space="preserve">   Barrier to Entry    </w:t>
      </w:r>
      <w:r>
        <w:t xml:space="preserve">   Par Value    </w:t>
      </w:r>
      <w:r>
        <w:t xml:space="preserve">   Pension Fund    </w:t>
      </w:r>
      <w:r>
        <w:t xml:space="preserve">   Financial Asset    </w:t>
      </w:r>
      <w:r>
        <w:t xml:space="preserve">   Prospectus     </w:t>
      </w:r>
      <w:r>
        <w:t xml:space="preserve">   Brokerage Firm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Final Review Crossword</dc:title>
  <dcterms:created xsi:type="dcterms:W3CDTF">2021-10-11T05:57:26Z</dcterms:created>
  <dcterms:modified xsi:type="dcterms:W3CDTF">2021-10-11T05:57:26Z</dcterms:modified>
</cp:coreProperties>
</file>