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naturalresources    </w:t>
      </w:r>
      <w:r>
        <w:t xml:space="preserve">   capitalresources    </w:t>
      </w:r>
      <w:r>
        <w:t xml:space="preserve">   humanresources    </w:t>
      </w:r>
      <w:r>
        <w:t xml:space="preserve">   marketeconomy    </w:t>
      </w:r>
      <w:r>
        <w:t xml:space="preserve">   traditionaleconomy    </w:t>
      </w:r>
      <w:r>
        <w:t xml:space="preserve">   scarcity    </w:t>
      </w:r>
      <w:r>
        <w:t xml:space="preserve">   supplyanddemand    </w:t>
      </w:r>
      <w:r>
        <w:t xml:space="preserve">   bartering    </w:t>
      </w:r>
      <w:r>
        <w:t xml:space="preserve">   economics    </w:t>
      </w:r>
      <w:r>
        <w:t xml:space="preserve">   commandeconomy    </w:t>
      </w:r>
      <w:r>
        <w:t xml:space="preserve">   mixedeconomy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</dc:title>
  <dcterms:created xsi:type="dcterms:W3CDTF">2021-10-11T05:56:40Z</dcterms:created>
  <dcterms:modified xsi:type="dcterms:W3CDTF">2021-10-11T05:56:40Z</dcterms:modified>
</cp:coreProperties>
</file>