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between export earnings and import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 item is purchase of import?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balance on current account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purchase and sale of government bonds and shares that do not involve legal control of the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between the value of visible export and value of visible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balancing figure to balance the balance of payments a/c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imbalances in the Balance of Payments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 of foreign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balance on current account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item is sale of exports?</w:t>
            </w:r>
          </w:p>
        </w:tc>
      </w:tr>
    </w:tbl>
    <w:p>
      <w:pPr>
        <w:pStyle w:val="WordBankMedium"/>
      </w:pPr>
      <w:r>
        <w:t xml:space="preserve">   exchange rate    </w:t>
      </w:r>
      <w:r>
        <w:t xml:space="preserve">   balance of payments    </w:t>
      </w:r>
      <w:r>
        <w:t xml:space="preserve">   balance of trade    </w:t>
      </w:r>
      <w:r>
        <w:t xml:space="preserve">   visible trade    </w:t>
      </w:r>
      <w:r>
        <w:t xml:space="preserve">   balancing item    </w:t>
      </w:r>
      <w:r>
        <w:t xml:space="preserve">   portfolio investment    </w:t>
      </w:r>
      <w:r>
        <w:t xml:space="preserve">   credit    </w:t>
      </w:r>
      <w:r>
        <w:t xml:space="preserve">   debit    </w:t>
      </w:r>
      <w:r>
        <w:t xml:space="preserve">   disequilibria    </w:t>
      </w:r>
      <w:r>
        <w:t xml:space="preserve">   deficit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2021-10-11T05:56:15Z</dcterms:created>
  <dcterms:modified xsi:type="dcterms:W3CDTF">2021-10-11T05:56:15Z</dcterms:modified>
</cp:coreProperties>
</file>