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Phytoplankton    </w:t>
      </w:r>
      <w:r>
        <w:t xml:space="preserve">   Plants    </w:t>
      </w:r>
      <w:r>
        <w:t xml:space="preserve">   Community    </w:t>
      </w:r>
      <w:r>
        <w:t xml:space="preserve">   foodweb    </w:t>
      </w:r>
      <w:r>
        <w:t xml:space="preserve">   foodchain    </w:t>
      </w:r>
      <w:r>
        <w:t xml:space="preserve">   Abiotic    </w:t>
      </w:r>
      <w:r>
        <w:t xml:space="preserve">   Biotic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Energy    </w:t>
      </w:r>
      <w:r>
        <w:t xml:space="preserve">   Sunlight    </w:t>
      </w:r>
      <w:r>
        <w:t xml:space="preserve">   Decomposers    </w:t>
      </w:r>
      <w:r>
        <w:t xml:space="preserve">   Consumers    </w:t>
      </w:r>
      <w:r>
        <w:t xml:space="preserve">   Producers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2021-10-11T05:58:12Z</dcterms:created>
  <dcterms:modified xsi:type="dcterms:W3CDTF">2021-10-11T05:58:12Z</dcterms:modified>
</cp:coreProperties>
</file>