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Sudamerica    </w:t>
      </w:r>
      <w:r>
        <w:t xml:space="preserve">   Quito     </w:t>
      </w:r>
      <w:r>
        <w:t xml:space="preserve">   Napo    </w:t>
      </w:r>
      <w:r>
        <w:t xml:space="preserve">   Manab    </w:t>
      </w:r>
      <w:r>
        <w:t xml:space="preserve">   Guayaquil    </w:t>
      </w:r>
      <w:r>
        <w:t xml:space="preserve">   Galapagos    </w:t>
      </w:r>
      <w:r>
        <w:t xml:space="preserve">   Ecuador    </w:t>
      </w:r>
      <w:r>
        <w:t xml:space="preserve">   Cuenca    </w:t>
      </w:r>
      <w:r>
        <w:t xml:space="preserve">   Chimborazo     </w:t>
      </w:r>
      <w:r>
        <w:t xml:space="preserve">   Bandera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</dc:title>
  <dcterms:created xsi:type="dcterms:W3CDTF">2021-10-11T05:58:00Z</dcterms:created>
  <dcterms:modified xsi:type="dcterms:W3CDTF">2021-10-11T05:58:00Z</dcterms:modified>
</cp:coreProperties>
</file>