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dead    </w:t>
      </w:r>
      <w:r>
        <w:t xml:space="preserve">   body    </w:t>
      </w:r>
      <w:r>
        <w:t xml:space="preserve">   pendulum    </w:t>
      </w:r>
      <w:r>
        <w:t xml:space="preserve">   old Man    </w:t>
      </w:r>
      <w:r>
        <w:t xml:space="preserve">   Wine    </w:t>
      </w:r>
      <w:r>
        <w:t xml:space="preserve">   trowel    </w:t>
      </w:r>
      <w:r>
        <w:t xml:space="preserve">   eye    </w:t>
      </w:r>
      <w:r>
        <w:t xml:space="preserve">   blood    </w:t>
      </w:r>
      <w:r>
        <w:t xml:space="preserve">   The Cask of Amontillado    </w:t>
      </w:r>
      <w:r>
        <w:t xml:space="preserve">   The Pit and the Pendulum    </w:t>
      </w:r>
      <w:r>
        <w:t xml:space="preserve">   The Tell Tale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2021-10-11T05:58:20Z</dcterms:created>
  <dcterms:modified xsi:type="dcterms:W3CDTF">2021-10-11T05:58:20Z</dcterms:modified>
</cp:coreProperties>
</file>